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C6" w:rsidRPr="007E06EF" w:rsidRDefault="00607EC6" w:rsidP="00607EC6">
      <w:pPr>
        <w:ind w:firstLine="0"/>
        <w:rPr>
          <w:b/>
        </w:rPr>
      </w:pPr>
      <w:r>
        <w:rPr>
          <w:b/>
        </w:rPr>
        <w:t>06.10.21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 xml:space="preserve">ТО </w:t>
      </w:r>
    </w:p>
    <w:p w:rsidR="00607EC6" w:rsidRDefault="00607EC6" w:rsidP="00607EC6">
      <w:pPr>
        <w:ind w:firstLine="709"/>
      </w:pPr>
    </w:p>
    <w:p w:rsidR="00607EC6" w:rsidRDefault="00607EC6" w:rsidP="00607EC6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1.5  Нормативно-правовая база транспортно-экспедиционной деятельности</w:t>
      </w:r>
    </w:p>
    <w:p w:rsidR="00607EC6" w:rsidRDefault="00607EC6" w:rsidP="00607EC6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607EC6" w:rsidRDefault="00607EC6" w:rsidP="00607EC6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№13</w:t>
      </w:r>
    </w:p>
    <w:p w:rsidR="00607EC6" w:rsidRDefault="00607EC6" w:rsidP="00607EC6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607EC6" w:rsidRDefault="00607EC6" w:rsidP="00607EC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основных понятий качества транспортно-экспедиционного обслуживания, стандартизации процессов ТЭД, управления качеством транспортно-экспедиционной деятельности;</w:t>
      </w:r>
    </w:p>
    <w:p w:rsidR="00607EC6" w:rsidRDefault="00607EC6" w:rsidP="00607EC6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607EC6" w:rsidRDefault="00607EC6" w:rsidP="00607EC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информацию.</w:t>
      </w:r>
    </w:p>
    <w:p w:rsidR="00607EC6" w:rsidRDefault="00607EC6" w:rsidP="00607EC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основные понятия качества транспортно-экспедиционного обслуживания, стандартизации процессов ТЭД, управления качеством ТЭД.</w:t>
      </w:r>
    </w:p>
    <w:p w:rsidR="00607EC6" w:rsidRDefault="00607EC6" w:rsidP="00607EC6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607EC6" w:rsidRDefault="00607EC6" w:rsidP="00607EC6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607EC6" w:rsidRDefault="00607EC6" w:rsidP="00607EC6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607EC6" w:rsidRDefault="00607EC6" w:rsidP="00607EC6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08.00  07.10.2021.</w:t>
      </w:r>
    </w:p>
    <w:p w:rsidR="00607EC6" w:rsidRDefault="00607EC6" w:rsidP="00607EC6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607EC6" w:rsidRDefault="00607EC6" w:rsidP="00FE7C2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="00FE7C21" w:rsidRPr="00FE7C21">
        <w:rPr>
          <w:spacing w:val="0"/>
          <w:lang w:eastAsia="ru-RU" w:bidi="ru-RU"/>
        </w:rPr>
        <w:t>Основные понятия качес</w:t>
      </w:r>
      <w:r w:rsidR="00FE7C21">
        <w:rPr>
          <w:spacing w:val="0"/>
          <w:lang w:eastAsia="ru-RU" w:bidi="ru-RU"/>
        </w:rPr>
        <w:t xml:space="preserve">тва транспортно-экспедиционного </w:t>
      </w:r>
      <w:r w:rsidR="00FE7C21" w:rsidRPr="00FE7C21">
        <w:rPr>
          <w:spacing w:val="0"/>
          <w:lang w:eastAsia="ru-RU" w:bidi="ru-RU"/>
        </w:rPr>
        <w:t>обслуживания</w:t>
      </w:r>
    </w:p>
    <w:p w:rsidR="00FE7C21" w:rsidRPr="00FE7C21" w:rsidRDefault="00FE7C21" w:rsidP="00FE7C2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 Стандартизация процессов ТЭД</w:t>
      </w:r>
    </w:p>
    <w:p w:rsidR="00FE7C21" w:rsidRDefault="00FE7C21" w:rsidP="00FE7C2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3. </w:t>
      </w:r>
      <w:r w:rsidRPr="00FE7C21">
        <w:rPr>
          <w:spacing w:val="0"/>
          <w:lang w:eastAsia="ru-RU" w:bidi="ru-RU"/>
        </w:rPr>
        <w:t>Управление качес</w:t>
      </w:r>
      <w:r>
        <w:rPr>
          <w:spacing w:val="0"/>
          <w:lang w:eastAsia="ru-RU" w:bidi="ru-RU"/>
        </w:rPr>
        <w:t xml:space="preserve">твом транспортно-экспедиционной </w:t>
      </w:r>
      <w:r w:rsidRPr="00FE7C21">
        <w:rPr>
          <w:spacing w:val="0"/>
          <w:lang w:eastAsia="ru-RU" w:bidi="ru-RU"/>
        </w:rPr>
        <w:t>деятельности</w:t>
      </w:r>
    </w:p>
    <w:p w:rsidR="00607EC6" w:rsidRDefault="00607EC6" w:rsidP="00607EC6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Литература: Юхименко В.Ф. «Транспортно-экспедиционная деятельность на автомобильном транспорте»: учебное пособие – Владивосток: Издательство ВГУЭС, 2008 г. – 176 с.</w:t>
      </w:r>
    </w:p>
    <w:p w:rsidR="00607EC6" w:rsidRDefault="00607EC6" w:rsidP="00607EC6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t>Конспект лекции:</w:t>
      </w:r>
      <w:bookmarkEnd w:id="1"/>
    </w:p>
    <w:p w:rsidR="00FE7C21" w:rsidRDefault="00FE7C21" w:rsidP="00FE7C21">
      <w:pPr>
        <w:pStyle w:val="10"/>
        <w:shd w:val="clear" w:color="auto" w:fill="auto"/>
        <w:spacing w:after="0" w:line="276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Вопрос №1 </w:t>
      </w:r>
      <w:r w:rsidRPr="00FE7C21">
        <w:rPr>
          <w:spacing w:val="0"/>
          <w:lang w:eastAsia="ru-RU" w:bidi="ru-RU"/>
        </w:rPr>
        <w:t>Основные понятия качес</w:t>
      </w:r>
      <w:r>
        <w:rPr>
          <w:spacing w:val="0"/>
          <w:lang w:eastAsia="ru-RU" w:bidi="ru-RU"/>
        </w:rPr>
        <w:t xml:space="preserve">тва транспортно-экспедиционного </w:t>
      </w:r>
      <w:r w:rsidRPr="00FE7C21">
        <w:rPr>
          <w:spacing w:val="0"/>
          <w:lang w:eastAsia="ru-RU" w:bidi="ru-RU"/>
        </w:rPr>
        <w:t>обслуживания</w:t>
      </w:r>
    </w:p>
    <w:p w:rsidR="00577D90" w:rsidRDefault="00577D90"/>
    <w:p w:rsidR="00FE7C21" w:rsidRPr="00FE7C21" w:rsidRDefault="00FE7C21" w:rsidP="00FE7C21">
      <w:pPr>
        <w:rPr>
          <w:lang w:bidi="ru-RU"/>
        </w:rPr>
      </w:pPr>
      <w:r w:rsidRPr="00FE7C21">
        <w:rPr>
          <w:lang w:bidi="ru-RU"/>
        </w:rPr>
        <w:t xml:space="preserve">В соответствии с ГОСТ 15467-9 «Управление качеством продукции. Основные понятия. Термины и определения» </w:t>
      </w:r>
      <w:r w:rsidRPr="00FE7C21">
        <w:rPr>
          <w:b/>
          <w:bCs/>
          <w:i/>
          <w:iCs/>
          <w:lang w:bidi="ru-RU"/>
        </w:rPr>
        <w:t>качество</w:t>
      </w:r>
      <w:r>
        <w:rPr>
          <w:lang w:bidi="ru-RU"/>
        </w:rPr>
        <w:t xml:space="preserve"> –</w:t>
      </w:r>
      <w:r w:rsidRPr="00FE7C21">
        <w:rPr>
          <w:lang w:bidi="ru-RU"/>
        </w:rPr>
        <w:t xml:space="preserve"> это совокупность свой</w:t>
      </w:r>
      <w:proofErr w:type="gramStart"/>
      <w:r w:rsidRPr="00FE7C21">
        <w:rPr>
          <w:lang w:bidi="ru-RU"/>
        </w:rPr>
        <w:t>ств пр</w:t>
      </w:r>
      <w:proofErr w:type="gramEnd"/>
      <w:r w:rsidRPr="00FE7C21">
        <w:rPr>
          <w:lang w:bidi="ru-RU"/>
        </w:rPr>
        <w:t>одукции, обусловливающих ее пригодность удовлетворять определенные потребности в соответствии с ее назначением.</w:t>
      </w:r>
    </w:p>
    <w:p w:rsidR="00FE7C21" w:rsidRPr="00FE7C21" w:rsidRDefault="00FE7C21" w:rsidP="00FE7C21">
      <w:pPr>
        <w:rPr>
          <w:lang w:bidi="ru-RU"/>
        </w:rPr>
      </w:pPr>
      <w:r w:rsidRPr="00FE7C21">
        <w:rPr>
          <w:lang w:bidi="ru-RU"/>
        </w:rPr>
        <w:t xml:space="preserve">Международный стандарт </w:t>
      </w:r>
      <w:r w:rsidRPr="00FE7C21">
        <w:rPr>
          <w:lang w:bidi="en-US"/>
        </w:rPr>
        <w:t>ISO</w:t>
      </w:r>
      <w:r w:rsidRPr="00FE7C21">
        <w:t xml:space="preserve"> </w:t>
      </w:r>
      <w:r w:rsidRPr="00FE7C21">
        <w:rPr>
          <w:lang w:bidi="ru-RU"/>
        </w:rPr>
        <w:t xml:space="preserve">8402 определяет </w:t>
      </w:r>
      <w:r w:rsidRPr="00FE7C21">
        <w:rPr>
          <w:b/>
          <w:bCs/>
          <w:i/>
          <w:iCs/>
          <w:lang w:bidi="ru-RU"/>
        </w:rPr>
        <w:t>качество</w:t>
      </w:r>
      <w:r w:rsidRPr="00FE7C21">
        <w:rPr>
          <w:lang w:bidi="ru-RU"/>
        </w:rPr>
        <w:t xml:space="preserve"> как совокупность свойств и характеристик объекта, относящихся к его способности удовлетворить установленные или предполагаемые потребности.</w:t>
      </w:r>
    </w:p>
    <w:p w:rsidR="00FE7C21" w:rsidRPr="00FE7C21" w:rsidRDefault="00FE7C21" w:rsidP="00FE7C21">
      <w:pPr>
        <w:rPr>
          <w:lang w:bidi="ru-RU"/>
        </w:rPr>
      </w:pPr>
      <w:r w:rsidRPr="00FE7C21">
        <w:rPr>
          <w:b/>
          <w:bCs/>
          <w:i/>
          <w:iCs/>
          <w:lang w:bidi="ru-RU"/>
        </w:rPr>
        <w:t>Объектом ТЭО</w:t>
      </w:r>
      <w:r w:rsidRPr="00FE7C21">
        <w:rPr>
          <w:lang w:bidi="ru-RU"/>
        </w:rPr>
        <w:t xml:space="preserve"> является то, что может быть индивидуально описано и рассмотрено экспедитором, например процесс выполнения экспедиционных операций при доставке товара от грузоотправителя до грузополучателя, процесс перемещения товара или их комбинация. Таким образом, объектом ТЭО являются любые процессы, связанные с доставкой товара до места назначения.</w:t>
      </w:r>
    </w:p>
    <w:p w:rsidR="00FE7C21" w:rsidRPr="00FE7C21" w:rsidRDefault="00FE7C21" w:rsidP="00FE7C21">
      <w:pPr>
        <w:rPr>
          <w:lang w:bidi="ru-RU"/>
        </w:rPr>
      </w:pPr>
      <w:r w:rsidRPr="00FE7C21">
        <w:rPr>
          <w:b/>
          <w:bCs/>
          <w:i/>
          <w:iCs/>
          <w:lang w:bidi="ru-RU"/>
        </w:rPr>
        <w:t>Качество ТЭО</w:t>
      </w:r>
      <w:r>
        <w:rPr>
          <w:lang w:bidi="ru-RU"/>
        </w:rPr>
        <w:t xml:space="preserve"> –</w:t>
      </w:r>
      <w:r w:rsidRPr="00FE7C21">
        <w:rPr>
          <w:lang w:bidi="ru-RU"/>
        </w:rPr>
        <w:t xml:space="preserve"> это удовлетворение потребностей клиентов (грузовладельцев), выраженное в надлежащем и эффективном выполнении ТЭУ, отсутствии ошибок, постоянном стремлении к повышению уровня обслуживания, а также в соответствии уровня обслуживания стандартам потребителя, условиям договора или обычно предъявляемым требованиям к качеству обслуживания.</w:t>
      </w:r>
    </w:p>
    <w:p w:rsidR="00FE7C21" w:rsidRDefault="00FE7C21" w:rsidP="00FE7C21">
      <w:pPr>
        <w:jc w:val="center"/>
        <w:rPr>
          <w:b/>
          <w:spacing w:val="0"/>
          <w:lang w:eastAsia="ru-RU" w:bidi="ru-RU"/>
        </w:rPr>
      </w:pPr>
      <w:r w:rsidRPr="00FE7C21">
        <w:rPr>
          <w:b/>
        </w:rPr>
        <w:t xml:space="preserve">Вопрос №2 </w:t>
      </w:r>
      <w:bookmarkStart w:id="2" w:name="_GoBack"/>
      <w:bookmarkEnd w:id="2"/>
      <w:r w:rsidRPr="00FE7C21">
        <w:rPr>
          <w:b/>
          <w:spacing w:val="0"/>
          <w:lang w:eastAsia="ru-RU" w:bidi="ru-RU"/>
        </w:rPr>
        <w:t xml:space="preserve"> Стандартизация процессов ТЭД</w:t>
      </w:r>
    </w:p>
    <w:p w:rsidR="004D51BF" w:rsidRDefault="004D51BF" w:rsidP="00FE7C21">
      <w:pPr>
        <w:ind w:firstLine="560"/>
        <w:rPr>
          <w:rStyle w:val="22"/>
          <w:rFonts w:eastAsiaTheme="minorHAnsi"/>
          <w:sz w:val="28"/>
          <w:szCs w:val="28"/>
        </w:rPr>
      </w:pPr>
    </w:p>
    <w:p w:rsidR="00FE7C21" w:rsidRPr="00FE7C21" w:rsidRDefault="00FE7C21" w:rsidP="00FE7C21">
      <w:pPr>
        <w:ind w:firstLine="560"/>
      </w:pPr>
      <w:r w:rsidRPr="004D51BF">
        <w:rPr>
          <w:rStyle w:val="22"/>
          <w:rFonts w:eastAsiaTheme="minorHAnsi"/>
          <w:sz w:val="28"/>
          <w:szCs w:val="28"/>
          <w:u w:val="none"/>
        </w:rPr>
        <w:t>Понятие качества ТЭО</w:t>
      </w:r>
      <w:r w:rsidRPr="00FE7C21">
        <w:rPr>
          <w:spacing w:val="0"/>
          <w:lang w:eastAsia="ru-RU" w:bidi="ru-RU"/>
        </w:rPr>
        <w:t xml:space="preserve"> неразрывно связано с потребностями и запросами клиентов (грузовладельцев).</w:t>
      </w:r>
    </w:p>
    <w:p w:rsidR="00FE7C21" w:rsidRPr="00FE7C21" w:rsidRDefault="00FE7C21" w:rsidP="00FE7C21">
      <w:pPr>
        <w:ind w:firstLine="560"/>
      </w:pPr>
      <w:r w:rsidRPr="004D51BF">
        <w:rPr>
          <w:rStyle w:val="22"/>
          <w:rFonts w:eastAsiaTheme="minorHAnsi"/>
          <w:sz w:val="28"/>
          <w:szCs w:val="28"/>
          <w:u w:val="none"/>
        </w:rPr>
        <w:lastRenderedPageBreak/>
        <w:t>Содержание транспортно-эксплуатационных услуг</w:t>
      </w:r>
      <w:r w:rsidRPr="00FE7C21">
        <w:rPr>
          <w:spacing w:val="0"/>
          <w:lang w:eastAsia="ru-RU" w:bidi="ru-RU"/>
        </w:rPr>
        <w:t xml:space="preserve"> будет зависеть от</w:t>
      </w:r>
      <w:r w:rsidRPr="00FE7C21">
        <w:rPr>
          <w:spacing w:val="0"/>
          <w:lang w:eastAsia="ru-RU" w:bidi="ru-RU"/>
        </w:rPr>
        <w:softHyphen/>
        <w:t>того, кто является ее потребителем (грузоотправитель, грузополучател</w:t>
      </w:r>
      <w:r w:rsidR="004D51BF">
        <w:rPr>
          <w:spacing w:val="0"/>
          <w:lang w:eastAsia="ru-RU" w:bidi="ru-RU"/>
        </w:rPr>
        <w:t>ь, внешнеторговая компания и т.д.</w:t>
      </w:r>
      <w:r w:rsidRPr="00FE7C21">
        <w:rPr>
          <w:spacing w:val="0"/>
          <w:lang w:eastAsia="ru-RU" w:bidi="ru-RU"/>
        </w:rPr>
        <w:t>).</w:t>
      </w:r>
    </w:p>
    <w:p w:rsidR="00FE7C21" w:rsidRPr="00FE7C21" w:rsidRDefault="00FE7C21" w:rsidP="00FE7C21">
      <w:pPr>
        <w:ind w:firstLine="560"/>
      </w:pPr>
      <w:r w:rsidRPr="004D51BF">
        <w:rPr>
          <w:rStyle w:val="22"/>
          <w:rFonts w:eastAsiaTheme="minorHAnsi"/>
          <w:sz w:val="28"/>
          <w:szCs w:val="28"/>
          <w:u w:val="none"/>
        </w:rPr>
        <w:t>Для контроля ТЭО</w:t>
      </w:r>
      <w:r w:rsidRPr="00FE7C21">
        <w:rPr>
          <w:spacing w:val="0"/>
          <w:lang w:eastAsia="ru-RU" w:bidi="ru-RU"/>
        </w:rPr>
        <w:t xml:space="preserve"> необходимо иметь предварительно выработанные стандарты.</w:t>
      </w:r>
    </w:p>
    <w:p w:rsidR="00FE7C21" w:rsidRPr="00FE7C21" w:rsidRDefault="00FE7C21" w:rsidP="00FE7C21">
      <w:pPr>
        <w:ind w:firstLine="560"/>
      </w:pPr>
      <w:r w:rsidRPr="00FE7C21">
        <w:rPr>
          <w:rStyle w:val="21"/>
          <w:rFonts w:eastAsiaTheme="minorHAnsi"/>
          <w:sz w:val="28"/>
          <w:szCs w:val="28"/>
        </w:rPr>
        <w:t>Стандартизация</w:t>
      </w:r>
      <w:r w:rsidR="004D51BF">
        <w:rPr>
          <w:spacing w:val="0"/>
          <w:lang w:eastAsia="ru-RU" w:bidi="ru-RU"/>
        </w:rPr>
        <w:t xml:space="preserve"> –</w:t>
      </w:r>
      <w:r w:rsidRPr="00FE7C21">
        <w:rPr>
          <w:spacing w:val="0"/>
          <w:lang w:eastAsia="ru-RU" w:bidi="ru-RU"/>
        </w:rPr>
        <w:t xml:space="preserve"> это деятельность, направленная на достижение оптимальной степени упорядоченности в определенной области посредством определения положений для всеобщего и многократного использования в отношении выполняемых или потенциальных задач.</w:t>
      </w:r>
    </w:p>
    <w:p w:rsidR="00FE7C21" w:rsidRPr="00FE7C21" w:rsidRDefault="00FE7C21" w:rsidP="00FE7C21">
      <w:pPr>
        <w:ind w:firstLine="560"/>
      </w:pPr>
      <w:r w:rsidRPr="004D51BF">
        <w:rPr>
          <w:rStyle w:val="22"/>
          <w:rFonts w:eastAsiaTheme="minorHAnsi"/>
          <w:sz w:val="28"/>
          <w:szCs w:val="28"/>
          <w:u w:val="none"/>
        </w:rPr>
        <w:t>Выбор</w:t>
      </w:r>
      <w:r w:rsidRPr="00FE7C21">
        <w:rPr>
          <w:spacing w:val="0"/>
          <w:lang w:eastAsia="ru-RU" w:bidi="ru-RU"/>
        </w:rPr>
        <w:t xml:space="preserve"> различных </w:t>
      </w:r>
      <w:r w:rsidRPr="004D51BF">
        <w:rPr>
          <w:rStyle w:val="22"/>
          <w:rFonts w:eastAsiaTheme="minorHAnsi"/>
          <w:sz w:val="28"/>
          <w:szCs w:val="28"/>
          <w:u w:val="none"/>
        </w:rPr>
        <w:t>показателей качества ТЭО</w:t>
      </w:r>
      <w:r w:rsidRPr="00FE7C21">
        <w:rPr>
          <w:spacing w:val="0"/>
          <w:lang w:eastAsia="ru-RU" w:bidi="ru-RU"/>
        </w:rPr>
        <w:t xml:space="preserve"> обуславливается следующими факторами:</w:t>
      </w:r>
    </w:p>
    <w:p w:rsidR="00FE7C21" w:rsidRPr="00FE7C21" w:rsidRDefault="00FE7C21" w:rsidP="00FE7C21">
      <w:pPr>
        <w:widowControl w:val="0"/>
        <w:numPr>
          <w:ilvl w:val="0"/>
          <w:numId w:val="3"/>
        </w:numPr>
        <w:tabs>
          <w:tab w:val="left" w:pos="933"/>
        </w:tabs>
        <w:ind w:firstLine="560"/>
      </w:pPr>
      <w:r w:rsidRPr="00FE7C21">
        <w:rPr>
          <w:spacing w:val="0"/>
          <w:lang w:eastAsia="ru-RU" w:bidi="ru-RU"/>
        </w:rPr>
        <w:t>характеристика и особенности перевозимого груза;</w:t>
      </w:r>
    </w:p>
    <w:p w:rsidR="00FE7C21" w:rsidRPr="00FE7C21" w:rsidRDefault="00FE7C21" w:rsidP="00FE7C21">
      <w:pPr>
        <w:widowControl w:val="0"/>
        <w:numPr>
          <w:ilvl w:val="0"/>
          <w:numId w:val="3"/>
        </w:numPr>
        <w:tabs>
          <w:tab w:val="left" w:pos="966"/>
        </w:tabs>
        <w:ind w:firstLine="560"/>
      </w:pPr>
      <w:r w:rsidRPr="00FE7C21">
        <w:rPr>
          <w:spacing w:val="0"/>
          <w:lang w:eastAsia="ru-RU" w:bidi="ru-RU"/>
        </w:rPr>
        <w:t>используемый вид транспорта и тип НС;</w:t>
      </w:r>
    </w:p>
    <w:p w:rsidR="00FE7C21" w:rsidRPr="00FE7C21" w:rsidRDefault="00FE7C21" w:rsidP="00FE7C21">
      <w:pPr>
        <w:widowControl w:val="0"/>
        <w:numPr>
          <w:ilvl w:val="0"/>
          <w:numId w:val="3"/>
        </w:numPr>
        <w:tabs>
          <w:tab w:val="left" w:pos="925"/>
        </w:tabs>
        <w:ind w:firstLine="560"/>
      </w:pPr>
      <w:r w:rsidRPr="00FE7C21">
        <w:rPr>
          <w:spacing w:val="0"/>
          <w:lang w:eastAsia="ru-RU" w:bidi="ru-RU"/>
        </w:rPr>
        <w:t>наличие особых требований к транспортно-экспедиционному процессу доставки груза;</w:t>
      </w:r>
    </w:p>
    <w:p w:rsidR="00FE7C21" w:rsidRPr="00FE7C21" w:rsidRDefault="00FE7C21" w:rsidP="00FE7C21">
      <w:pPr>
        <w:widowControl w:val="0"/>
        <w:numPr>
          <w:ilvl w:val="0"/>
          <w:numId w:val="3"/>
        </w:numPr>
        <w:tabs>
          <w:tab w:val="left" w:pos="971"/>
        </w:tabs>
        <w:ind w:firstLine="560"/>
      </w:pPr>
      <w:r w:rsidRPr="00FE7C21">
        <w:rPr>
          <w:spacing w:val="0"/>
          <w:lang w:eastAsia="ru-RU" w:bidi="ru-RU"/>
        </w:rPr>
        <w:t>задачи управления качеством ТЭУ;</w:t>
      </w:r>
    </w:p>
    <w:p w:rsidR="00FE7C21" w:rsidRPr="00FE7C21" w:rsidRDefault="00FE7C21" w:rsidP="00FE7C21">
      <w:pPr>
        <w:widowControl w:val="0"/>
        <w:numPr>
          <w:ilvl w:val="0"/>
          <w:numId w:val="3"/>
        </w:numPr>
        <w:tabs>
          <w:tab w:val="left" w:pos="971"/>
        </w:tabs>
        <w:ind w:firstLine="560"/>
      </w:pPr>
      <w:r w:rsidRPr="00FE7C21">
        <w:rPr>
          <w:spacing w:val="0"/>
          <w:lang w:eastAsia="ru-RU" w:bidi="ru-RU"/>
        </w:rPr>
        <w:t>состав и структура свойств, характеризующих качество ТЭУ;</w:t>
      </w:r>
    </w:p>
    <w:p w:rsidR="00FE7C21" w:rsidRPr="00FE7C21" w:rsidRDefault="00FE7C21" w:rsidP="00FE7C21">
      <w:pPr>
        <w:widowControl w:val="0"/>
        <w:numPr>
          <w:ilvl w:val="0"/>
          <w:numId w:val="3"/>
        </w:numPr>
        <w:tabs>
          <w:tab w:val="left" w:pos="971"/>
        </w:tabs>
        <w:ind w:firstLine="560"/>
      </w:pPr>
      <w:r w:rsidRPr="00FE7C21">
        <w:rPr>
          <w:spacing w:val="0"/>
          <w:lang w:eastAsia="ru-RU" w:bidi="ru-RU"/>
        </w:rPr>
        <w:t>основные требования к показателям качества ТЭО.</w:t>
      </w:r>
    </w:p>
    <w:p w:rsidR="00FE7C21" w:rsidRPr="00FE7C21" w:rsidRDefault="00FE7C21" w:rsidP="00FE7C21">
      <w:pPr>
        <w:ind w:firstLine="560"/>
      </w:pPr>
      <w:r w:rsidRPr="004D51BF">
        <w:rPr>
          <w:rStyle w:val="22"/>
          <w:rFonts w:eastAsiaTheme="minorHAnsi"/>
          <w:sz w:val="28"/>
          <w:szCs w:val="28"/>
          <w:u w:val="none"/>
        </w:rPr>
        <w:t>Основные требования</w:t>
      </w:r>
      <w:r w:rsidRPr="00FE7C21">
        <w:rPr>
          <w:spacing w:val="0"/>
          <w:lang w:eastAsia="ru-RU" w:bidi="ru-RU"/>
        </w:rPr>
        <w:t>, которым должны отвечать показатели качества ТЭО:</w:t>
      </w:r>
    </w:p>
    <w:p w:rsidR="00FE7C21" w:rsidRPr="00FE7C21" w:rsidRDefault="00FE7C21" w:rsidP="00FE7C21">
      <w:pPr>
        <w:widowControl w:val="0"/>
        <w:numPr>
          <w:ilvl w:val="0"/>
          <w:numId w:val="4"/>
        </w:numPr>
        <w:tabs>
          <w:tab w:val="left" w:pos="938"/>
        </w:tabs>
        <w:ind w:firstLine="560"/>
      </w:pPr>
      <w:r w:rsidRPr="00FE7C21">
        <w:rPr>
          <w:spacing w:val="0"/>
          <w:lang w:eastAsia="ru-RU" w:bidi="ru-RU"/>
        </w:rPr>
        <w:t>обеспечение соответствия качества ТЭО потребностям клиентов;</w:t>
      </w:r>
    </w:p>
    <w:p w:rsidR="00FE7C21" w:rsidRPr="00FE7C21" w:rsidRDefault="00FE7C21" w:rsidP="00FE7C21">
      <w:pPr>
        <w:widowControl w:val="0"/>
        <w:numPr>
          <w:ilvl w:val="0"/>
          <w:numId w:val="4"/>
        </w:numPr>
        <w:tabs>
          <w:tab w:val="left" w:pos="962"/>
        </w:tabs>
        <w:ind w:firstLine="560"/>
      </w:pPr>
      <w:r w:rsidRPr="00FE7C21">
        <w:rPr>
          <w:spacing w:val="0"/>
          <w:lang w:eastAsia="ru-RU" w:bidi="ru-RU"/>
        </w:rPr>
        <w:t>сохранение стабильности в процессе оказания ТЭУ;</w:t>
      </w:r>
    </w:p>
    <w:p w:rsidR="00FE7C21" w:rsidRPr="00FE7C21" w:rsidRDefault="00FE7C21" w:rsidP="00FE7C21">
      <w:pPr>
        <w:widowControl w:val="0"/>
        <w:numPr>
          <w:ilvl w:val="0"/>
          <w:numId w:val="4"/>
        </w:numPr>
        <w:tabs>
          <w:tab w:val="left" w:pos="910"/>
        </w:tabs>
        <w:ind w:firstLine="560"/>
      </w:pPr>
      <w:r w:rsidRPr="00FE7C21">
        <w:rPr>
          <w:spacing w:val="0"/>
          <w:lang w:eastAsia="ru-RU" w:bidi="ru-RU"/>
        </w:rPr>
        <w:t>возможность реализации «обратной связи» для целенаправленного воздействия на качество ТЭО;</w:t>
      </w:r>
    </w:p>
    <w:p w:rsidR="00FE7C21" w:rsidRPr="00FE7C21" w:rsidRDefault="00FE7C21" w:rsidP="00FE7C21">
      <w:pPr>
        <w:widowControl w:val="0"/>
        <w:numPr>
          <w:ilvl w:val="0"/>
          <w:numId w:val="4"/>
        </w:numPr>
        <w:tabs>
          <w:tab w:val="left" w:pos="910"/>
        </w:tabs>
        <w:ind w:firstLine="560"/>
      </w:pPr>
      <w:r w:rsidRPr="00FE7C21">
        <w:rPr>
          <w:spacing w:val="0"/>
          <w:lang w:eastAsia="ru-RU" w:bidi="ru-RU"/>
        </w:rPr>
        <w:t>учет современных достижений науки и техники, основных направлений научно-технического прогресса в сфере ТЭУ.</w:t>
      </w:r>
    </w:p>
    <w:p w:rsidR="00FE7C21" w:rsidRPr="00FE7C21" w:rsidRDefault="00FE7C21" w:rsidP="00FE7C21">
      <w:pPr>
        <w:ind w:firstLine="560"/>
      </w:pPr>
      <w:r w:rsidRPr="00FE7C21">
        <w:rPr>
          <w:spacing w:val="0"/>
          <w:lang w:eastAsia="ru-RU" w:bidi="ru-RU"/>
        </w:rPr>
        <w:t>При выборе показателей качества необходимо предусматривать, что восприятие качества потребителем подразделяется на следующие составляющие:</w:t>
      </w:r>
    </w:p>
    <w:p w:rsidR="00FE7C21" w:rsidRPr="00FE7C21" w:rsidRDefault="00FE7C21" w:rsidP="00FE7C21">
      <w:pPr>
        <w:widowControl w:val="0"/>
        <w:numPr>
          <w:ilvl w:val="0"/>
          <w:numId w:val="5"/>
        </w:numPr>
        <w:tabs>
          <w:tab w:val="left" w:pos="920"/>
        </w:tabs>
        <w:ind w:firstLine="560"/>
      </w:pPr>
      <w:r w:rsidRPr="004D51BF">
        <w:rPr>
          <w:rStyle w:val="22"/>
          <w:rFonts w:eastAsiaTheme="minorHAnsi"/>
          <w:sz w:val="28"/>
          <w:szCs w:val="28"/>
          <w:u w:val="none"/>
        </w:rPr>
        <w:t>технический уровень</w:t>
      </w:r>
      <w:r w:rsidRPr="00FE7C21">
        <w:rPr>
          <w:spacing w:val="0"/>
          <w:lang w:eastAsia="ru-RU" w:bidi="ru-RU"/>
        </w:rPr>
        <w:t xml:space="preserve">, который отражает использование научно- </w:t>
      </w:r>
      <w:r w:rsidRPr="00FE7C21">
        <w:rPr>
          <w:spacing w:val="0"/>
          <w:lang w:eastAsia="ru-RU" w:bidi="ru-RU"/>
        </w:rPr>
        <w:lastRenderedPageBreak/>
        <w:t>технических достижений;</w:t>
      </w:r>
    </w:p>
    <w:p w:rsidR="00FE7C21" w:rsidRPr="00FE7C21" w:rsidRDefault="00FE7C21" w:rsidP="00FE7C21">
      <w:pPr>
        <w:widowControl w:val="0"/>
        <w:numPr>
          <w:ilvl w:val="0"/>
          <w:numId w:val="5"/>
        </w:numPr>
        <w:tabs>
          <w:tab w:val="left" w:pos="920"/>
        </w:tabs>
        <w:ind w:firstLine="560"/>
      </w:pPr>
      <w:r w:rsidRPr="004D51BF">
        <w:rPr>
          <w:rStyle w:val="22"/>
          <w:rFonts w:eastAsiaTheme="minorHAnsi"/>
          <w:sz w:val="28"/>
          <w:szCs w:val="28"/>
          <w:u w:val="none"/>
        </w:rPr>
        <w:t>эстетический уровень</w:t>
      </w:r>
      <w:r w:rsidRPr="00FE7C21">
        <w:rPr>
          <w:spacing w:val="0"/>
          <w:lang w:eastAsia="ru-RU" w:bidi="ru-RU"/>
        </w:rPr>
        <w:t>, который характеризуется комплексом свойств, связанных с эстетическими ощущениями и взглядами потребителя;</w:t>
      </w:r>
    </w:p>
    <w:p w:rsidR="00FE7C21" w:rsidRPr="00FE7C21" w:rsidRDefault="00FE7C21" w:rsidP="00FE7C21">
      <w:pPr>
        <w:widowControl w:val="0"/>
        <w:numPr>
          <w:ilvl w:val="0"/>
          <w:numId w:val="5"/>
        </w:numPr>
        <w:tabs>
          <w:tab w:val="left" w:pos="920"/>
        </w:tabs>
        <w:ind w:firstLine="560"/>
      </w:pPr>
      <w:r w:rsidRPr="004D51BF">
        <w:rPr>
          <w:rStyle w:val="22"/>
          <w:rFonts w:eastAsiaTheme="minorHAnsi"/>
          <w:sz w:val="28"/>
          <w:szCs w:val="28"/>
          <w:u w:val="none"/>
        </w:rPr>
        <w:t>эксплуатационный уровень</w:t>
      </w:r>
      <w:r w:rsidRPr="00FE7C21">
        <w:rPr>
          <w:spacing w:val="0"/>
          <w:lang w:eastAsia="ru-RU" w:bidi="ru-RU"/>
        </w:rPr>
        <w:t>, связанный с удобством использования предлагаемых услуг.</w:t>
      </w:r>
    </w:p>
    <w:p w:rsidR="00FE7C21" w:rsidRPr="004D51BF" w:rsidRDefault="00FE7C21" w:rsidP="00FE7C21">
      <w:pPr>
        <w:ind w:firstLine="560"/>
      </w:pPr>
      <w:r w:rsidRPr="004D51BF">
        <w:rPr>
          <w:rStyle w:val="22"/>
          <w:rFonts w:eastAsiaTheme="minorHAnsi"/>
          <w:sz w:val="28"/>
          <w:szCs w:val="28"/>
          <w:u w:val="none"/>
        </w:rPr>
        <w:t>Номенклатура показателей качества ТЭО:</w:t>
      </w:r>
    </w:p>
    <w:p w:rsidR="00FE7C21" w:rsidRPr="00FE7C21" w:rsidRDefault="00FE7C21" w:rsidP="00FE7C21">
      <w:pPr>
        <w:widowControl w:val="0"/>
        <w:numPr>
          <w:ilvl w:val="0"/>
          <w:numId w:val="6"/>
        </w:numPr>
        <w:tabs>
          <w:tab w:val="left" w:pos="915"/>
        </w:tabs>
        <w:ind w:firstLine="560"/>
      </w:pPr>
      <w:r w:rsidRPr="00FE7C21">
        <w:rPr>
          <w:spacing w:val="0"/>
          <w:lang w:eastAsia="ru-RU" w:bidi="ru-RU"/>
        </w:rPr>
        <w:t>показатели своевременности доставки груза (точность прибытия, срочность доставки груза);</w:t>
      </w:r>
    </w:p>
    <w:p w:rsidR="00FE7C21" w:rsidRPr="00FE7C21" w:rsidRDefault="00FE7C21" w:rsidP="00FE7C21">
      <w:pPr>
        <w:widowControl w:val="0"/>
        <w:numPr>
          <w:ilvl w:val="0"/>
          <w:numId w:val="6"/>
        </w:numPr>
        <w:tabs>
          <w:tab w:val="left" w:pos="920"/>
        </w:tabs>
        <w:ind w:firstLine="560"/>
      </w:pPr>
      <w:r w:rsidRPr="00FE7C21">
        <w:rPr>
          <w:spacing w:val="0"/>
          <w:lang w:eastAsia="ru-RU" w:bidi="ru-RU"/>
        </w:rPr>
        <w:t>показатели сохранности доставляемых грузов (доставка груза без потерь, доставка груза без повреждений, доставка груза без пропажи);</w:t>
      </w:r>
    </w:p>
    <w:p w:rsidR="004D51BF" w:rsidRDefault="004D51BF" w:rsidP="004D51BF">
      <w:pPr>
        <w:widowControl w:val="0"/>
        <w:numPr>
          <w:ilvl w:val="0"/>
          <w:numId w:val="6"/>
        </w:numPr>
        <w:tabs>
          <w:tab w:val="left" w:pos="961"/>
        </w:tabs>
        <w:ind w:firstLine="620"/>
      </w:pPr>
      <w:r>
        <w:rPr>
          <w:spacing w:val="0"/>
          <w:lang w:eastAsia="ru-RU" w:bidi="ru-RU"/>
        </w:rPr>
        <w:t xml:space="preserve">доставка груза </w:t>
      </w:r>
      <w:r w:rsidRPr="004D51BF">
        <w:rPr>
          <w:rStyle w:val="2"/>
          <w:rFonts w:eastAsiaTheme="minorHAnsi"/>
          <w:b w:val="0"/>
        </w:rPr>
        <w:t>без</w:t>
      </w:r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потерь – сохранение массы груза одинаковой в начале и конце доставки или уменьшенной в соответствии с установленными нормами естественной убыли (этот показатель качества целесообразно использовать в первую очередь при доставке насыпных, навалочных и скоропортящихся грузов);</w:t>
      </w:r>
    </w:p>
    <w:p w:rsidR="004D51BF" w:rsidRDefault="004D51BF" w:rsidP="004D51BF">
      <w:pPr>
        <w:widowControl w:val="0"/>
        <w:numPr>
          <w:ilvl w:val="0"/>
          <w:numId w:val="6"/>
        </w:numPr>
        <w:tabs>
          <w:tab w:val="left" w:pos="940"/>
        </w:tabs>
        <w:ind w:firstLine="620"/>
      </w:pPr>
      <w:r>
        <w:rPr>
          <w:spacing w:val="0"/>
          <w:lang w:eastAsia="ru-RU" w:bidi="ru-RU"/>
        </w:rPr>
        <w:t xml:space="preserve">доставка груза без пропажи – сохранение числа мест груза </w:t>
      </w:r>
      <w:proofErr w:type="gramStart"/>
      <w:r>
        <w:rPr>
          <w:spacing w:val="0"/>
          <w:lang w:eastAsia="ru-RU" w:bidi="ru-RU"/>
        </w:rPr>
        <w:t>одинаковым</w:t>
      </w:r>
      <w:proofErr w:type="gramEnd"/>
      <w:r>
        <w:rPr>
          <w:spacing w:val="0"/>
          <w:lang w:eastAsia="ru-RU" w:bidi="ru-RU"/>
        </w:rPr>
        <w:t xml:space="preserve"> в начале и в конце доставки;</w:t>
      </w:r>
    </w:p>
    <w:p w:rsidR="004D51BF" w:rsidRDefault="004D51BF" w:rsidP="004D51BF">
      <w:pPr>
        <w:widowControl w:val="0"/>
        <w:numPr>
          <w:ilvl w:val="0"/>
          <w:numId w:val="6"/>
        </w:numPr>
        <w:tabs>
          <w:tab w:val="left" w:pos="940"/>
        </w:tabs>
        <w:spacing w:after="349"/>
        <w:ind w:firstLine="620"/>
      </w:pPr>
      <w:r>
        <w:rPr>
          <w:spacing w:val="0"/>
          <w:lang w:eastAsia="ru-RU" w:bidi="ru-RU"/>
        </w:rPr>
        <w:t>экономические показатели, характеризующие элементные и общие затраты, связанные с доставкой груза в целом или выполнением отдельных работ при доставке груза грузополучателю.</w:t>
      </w:r>
    </w:p>
    <w:p w:rsidR="00FE7C21" w:rsidRDefault="004D51BF" w:rsidP="004D51BF">
      <w:pPr>
        <w:jc w:val="center"/>
        <w:rPr>
          <w:b/>
          <w:lang w:bidi="ru-RU"/>
        </w:rPr>
      </w:pPr>
      <w:r>
        <w:rPr>
          <w:b/>
        </w:rPr>
        <w:t xml:space="preserve">Вопрос №3 </w:t>
      </w:r>
      <w:r w:rsidRPr="004D51BF">
        <w:rPr>
          <w:b/>
          <w:lang w:bidi="ru-RU"/>
        </w:rPr>
        <w:t>Управление качеством транспортно-экспедиционной деятельности</w:t>
      </w:r>
    </w:p>
    <w:p w:rsidR="004D51BF" w:rsidRDefault="004D51BF" w:rsidP="004D51BF">
      <w:pPr>
        <w:jc w:val="center"/>
        <w:rPr>
          <w:b/>
          <w:lang w:bidi="ru-RU"/>
        </w:rPr>
      </w:pPr>
    </w:p>
    <w:p w:rsidR="004D51BF" w:rsidRPr="004D51BF" w:rsidRDefault="004D51BF" w:rsidP="004D51BF">
      <w:pPr>
        <w:rPr>
          <w:lang w:bidi="ru-RU"/>
        </w:rPr>
      </w:pPr>
      <w:r w:rsidRPr="004D51BF">
        <w:rPr>
          <w:lang w:bidi="ru-RU"/>
        </w:rPr>
        <w:t>Управление качеством ТЭО подразумевает выполнение планомерных и постоянных действий по нормированию, обеспечению, анализу и поддержанию необходимого качества ТЭУ на всех этапах ее осуществления.</w:t>
      </w:r>
    </w:p>
    <w:p w:rsidR="004D51BF" w:rsidRPr="004D51BF" w:rsidRDefault="004D51BF" w:rsidP="004D51BF">
      <w:pPr>
        <w:rPr>
          <w:lang w:bidi="ru-RU"/>
        </w:rPr>
      </w:pPr>
      <w:r w:rsidRPr="004D51BF">
        <w:rPr>
          <w:lang w:bidi="ru-RU"/>
        </w:rPr>
        <w:t xml:space="preserve">В 1987 г. Международной организацией по стандартизации </w:t>
      </w:r>
      <w:r w:rsidRPr="004D51BF">
        <w:t>(</w:t>
      </w:r>
      <w:r w:rsidRPr="004D51BF">
        <w:rPr>
          <w:lang w:bidi="en-US"/>
        </w:rPr>
        <w:t>ISO</w:t>
      </w:r>
      <w:r w:rsidRPr="004D51BF">
        <w:t xml:space="preserve">) </w:t>
      </w:r>
      <w:r w:rsidRPr="004D51BF">
        <w:rPr>
          <w:lang w:bidi="ru-RU"/>
        </w:rPr>
        <w:t xml:space="preserve">при участии США, Канады и Германии разработаны и утверждены пять </w:t>
      </w:r>
      <w:r w:rsidRPr="004D51BF">
        <w:rPr>
          <w:b/>
          <w:bCs/>
          <w:i/>
          <w:iCs/>
          <w:lang w:bidi="ru-RU"/>
        </w:rPr>
        <w:t xml:space="preserve">международных стандартов серии </w:t>
      </w:r>
      <w:r w:rsidRPr="004D51BF">
        <w:rPr>
          <w:b/>
          <w:bCs/>
          <w:i/>
          <w:iCs/>
          <w:lang w:bidi="en-US"/>
        </w:rPr>
        <w:t>ISO</w:t>
      </w:r>
      <w:r w:rsidRPr="004D51BF">
        <w:rPr>
          <w:b/>
          <w:bCs/>
          <w:i/>
          <w:iCs/>
        </w:rPr>
        <w:t xml:space="preserve"> </w:t>
      </w:r>
      <w:r w:rsidRPr="004D51BF">
        <w:rPr>
          <w:b/>
          <w:bCs/>
          <w:i/>
          <w:iCs/>
          <w:lang w:bidi="ru-RU"/>
        </w:rPr>
        <w:t>9000</w:t>
      </w:r>
      <w:r w:rsidRPr="004D51BF">
        <w:rPr>
          <w:lang w:bidi="ru-RU"/>
        </w:rPr>
        <w:t xml:space="preserve"> (по системам качества), в </w:t>
      </w:r>
      <w:r w:rsidRPr="004D51BF">
        <w:rPr>
          <w:lang w:bidi="ru-RU"/>
        </w:rPr>
        <w:lastRenderedPageBreak/>
        <w:t>которых установлены требования к системам обеспечения качества продукции. Данные стандарты определяют такой подход к качеству, который предопределяет формирование качества непосредственно в производственном процессе и сфере управления. Для соответствия со</w:t>
      </w:r>
      <w:r w:rsidRPr="004D51BF">
        <w:rPr>
          <w:lang w:bidi="ru-RU"/>
        </w:rPr>
        <w:softHyphen/>
        <w:t xml:space="preserve">временному состоянию экономики обновление стандартов этой серии проводится каждые 5 лет. Во многих странах стандарты серии </w:t>
      </w:r>
      <w:r w:rsidRPr="004D51BF">
        <w:rPr>
          <w:lang w:bidi="en-US"/>
        </w:rPr>
        <w:t>ISO</w:t>
      </w:r>
      <w:r w:rsidRPr="004D51BF">
        <w:t xml:space="preserve"> </w:t>
      </w:r>
      <w:r w:rsidRPr="004D51BF">
        <w:rPr>
          <w:lang w:bidi="ru-RU"/>
        </w:rPr>
        <w:t xml:space="preserve">9000 являются государственными стандартами. Им полностью соответствуют российские стандарты серии ГОСТ </w:t>
      </w:r>
      <w:proofErr w:type="gramStart"/>
      <w:r w:rsidRPr="004D51BF">
        <w:rPr>
          <w:lang w:bidi="ru-RU"/>
        </w:rPr>
        <w:t>Р</w:t>
      </w:r>
      <w:proofErr w:type="gramEnd"/>
      <w:r w:rsidRPr="004D51BF">
        <w:rPr>
          <w:lang w:bidi="ru-RU"/>
        </w:rPr>
        <w:t xml:space="preserve"> ИСО 9000 и европейские стандарты серии </w:t>
      </w:r>
      <w:r w:rsidRPr="004D51BF">
        <w:rPr>
          <w:lang w:bidi="en-US"/>
        </w:rPr>
        <w:t>EN</w:t>
      </w:r>
      <w:r w:rsidRPr="004D51BF">
        <w:t xml:space="preserve"> </w:t>
      </w:r>
      <w:r w:rsidRPr="004D51BF">
        <w:rPr>
          <w:lang w:bidi="ru-RU"/>
        </w:rPr>
        <w:t>29000.</w:t>
      </w:r>
    </w:p>
    <w:p w:rsidR="004D51BF" w:rsidRPr="004D51BF" w:rsidRDefault="004D51BF" w:rsidP="004D51BF">
      <w:pPr>
        <w:rPr>
          <w:lang w:bidi="ru-RU"/>
        </w:rPr>
      </w:pPr>
      <w:r w:rsidRPr="004D51BF">
        <w:rPr>
          <w:lang w:bidi="ru-RU"/>
        </w:rPr>
        <w:t xml:space="preserve">В международном стандарте </w:t>
      </w:r>
      <w:r w:rsidRPr="004D51BF">
        <w:rPr>
          <w:lang w:bidi="en-US"/>
        </w:rPr>
        <w:t>ISO</w:t>
      </w:r>
      <w:r w:rsidRPr="004D51BF">
        <w:t xml:space="preserve"> </w:t>
      </w:r>
      <w:r w:rsidRPr="004D51BF">
        <w:rPr>
          <w:lang w:bidi="ru-RU"/>
        </w:rPr>
        <w:t xml:space="preserve">8402 </w:t>
      </w:r>
      <w:r w:rsidRPr="004D51BF">
        <w:rPr>
          <w:b/>
          <w:bCs/>
          <w:i/>
          <w:iCs/>
          <w:lang w:bidi="ru-RU"/>
        </w:rPr>
        <w:t>контроль над качеством</w:t>
      </w:r>
      <w:r w:rsidRPr="004D51BF">
        <w:rPr>
          <w:lang w:bidi="ru-RU"/>
        </w:rPr>
        <w:t xml:space="preserve"> </w:t>
      </w:r>
      <w:r w:rsidRPr="004D51BF">
        <w:t>(</w:t>
      </w:r>
      <w:proofErr w:type="spellStart"/>
      <w:r w:rsidRPr="004D51BF">
        <w:rPr>
          <w:lang w:bidi="en-US"/>
        </w:rPr>
        <w:t>quality</w:t>
      </w:r>
      <w:proofErr w:type="spellEnd"/>
      <w:r w:rsidRPr="004D51BF">
        <w:t xml:space="preserve"> </w:t>
      </w:r>
      <w:proofErr w:type="spellStart"/>
      <w:r w:rsidRPr="004D51BF">
        <w:rPr>
          <w:lang w:bidi="en-US"/>
        </w:rPr>
        <w:t>control</w:t>
      </w:r>
      <w:proofErr w:type="spellEnd"/>
      <w:r w:rsidRPr="004D51BF">
        <w:t xml:space="preserve">) </w:t>
      </w:r>
      <w:r w:rsidRPr="004D51BF">
        <w:rPr>
          <w:lang w:bidi="ru-RU"/>
        </w:rPr>
        <w:t>определяется как методы и виды деятельности Оперативного характера, используемые</w:t>
      </w:r>
      <w:r>
        <w:rPr>
          <w:lang w:bidi="ru-RU"/>
        </w:rPr>
        <w:t>:</w:t>
      </w:r>
    </w:p>
    <w:p w:rsidR="004D51BF" w:rsidRPr="004D51BF" w:rsidRDefault="004D51BF" w:rsidP="004D51BF">
      <w:pPr>
        <w:numPr>
          <w:ilvl w:val="0"/>
          <w:numId w:val="8"/>
        </w:numPr>
        <w:rPr>
          <w:lang w:bidi="ru-RU"/>
        </w:rPr>
      </w:pPr>
      <w:r w:rsidRPr="004D51BF">
        <w:rPr>
          <w:lang w:bidi="ru-RU"/>
        </w:rPr>
        <w:t xml:space="preserve">для выполнения требований к качеству. Для контроля качества услуг, предоставляемых экспедиционными и транспортно-экспедиционными организациями, в соответствии с рекомендациями ГОСТ </w:t>
      </w:r>
      <w:proofErr w:type="gramStart"/>
      <w:r w:rsidRPr="004D51BF">
        <w:rPr>
          <w:lang w:bidi="ru-RU"/>
        </w:rPr>
        <w:t>Р</w:t>
      </w:r>
      <w:proofErr w:type="gramEnd"/>
      <w:r w:rsidRPr="004D51BF">
        <w:rPr>
          <w:lang w:bidi="ru-RU"/>
        </w:rPr>
        <w:t xml:space="preserve"> 51133-</w:t>
      </w:r>
      <w:r>
        <w:rPr>
          <w:lang w:bidi="ru-RU"/>
        </w:rPr>
        <w:t>98. используют следующие методы;</w:t>
      </w:r>
    </w:p>
    <w:p w:rsidR="004D51BF" w:rsidRPr="004D51BF" w:rsidRDefault="004D51BF" w:rsidP="004D51BF">
      <w:pPr>
        <w:numPr>
          <w:ilvl w:val="0"/>
          <w:numId w:val="8"/>
        </w:numPr>
        <w:rPr>
          <w:lang w:bidi="ru-RU"/>
        </w:rPr>
      </w:pPr>
      <w:r w:rsidRPr="004D51BF">
        <w:rPr>
          <w:lang w:bidi="ru-RU"/>
        </w:rPr>
        <w:t>инспекционный контроль наличия обязательных документов, выдача которых предусмотрена надзорными органами (путем проверки их наличия и срока действия);</w:t>
      </w:r>
    </w:p>
    <w:p w:rsidR="004D51BF" w:rsidRPr="004D51BF" w:rsidRDefault="004D51BF" w:rsidP="004D51BF">
      <w:pPr>
        <w:numPr>
          <w:ilvl w:val="0"/>
          <w:numId w:val="8"/>
        </w:numPr>
        <w:rPr>
          <w:lang w:bidi="ru-RU"/>
        </w:rPr>
      </w:pPr>
      <w:r w:rsidRPr="004D51BF">
        <w:rPr>
          <w:lang w:bidi="ru-RU"/>
        </w:rPr>
        <w:t>визуальный контроль (осмотр применяемого оборудования, подъемно-транспортной техники, АТС, состояния складских помещений и площадок, хранения грузов, их охраны и т.п.);</w:t>
      </w:r>
    </w:p>
    <w:p w:rsidR="004D51BF" w:rsidRPr="004D51BF" w:rsidRDefault="004D51BF" w:rsidP="004D51BF">
      <w:pPr>
        <w:numPr>
          <w:ilvl w:val="0"/>
          <w:numId w:val="8"/>
        </w:numPr>
        <w:rPr>
          <w:lang w:bidi="ru-RU"/>
        </w:rPr>
      </w:pPr>
      <w:r w:rsidRPr="004D51BF">
        <w:rPr>
          <w:lang w:bidi="ru-RU"/>
        </w:rPr>
        <w:t xml:space="preserve">аналитический контроль </w:t>
      </w:r>
      <w:r>
        <w:rPr>
          <w:lang w:bidi="ru-RU"/>
        </w:rPr>
        <w:t>(анализ документации –</w:t>
      </w:r>
      <w:r w:rsidRPr="004D51BF">
        <w:rPr>
          <w:lang w:bidi="ru-RU"/>
        </w:rPr>
        <w:t xml:space="preserve"> содержание</w:t>
      </w:r>
      <w:r w:rsidRPr="004D51BF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  <w:r w:rsidRPr="004D51BF">
        <w:rPr>
          <w:lang w:bidi="ru-RU"/>
        </w:rPr>
        <w:t>коммерческих актов и состояние их выполнения, претензий и других д</w:t>
      </w:r>
      <w:r w:rsidR="000D2FB5">
        <w:rPr>
          <w:lang w:bidi="ru-RU"/>
        </w:rPr>
        <w:t>окументов, оценивающих качество предоставляемых услуг</w:t>
      </w:r>
      <w:r w:rsidRPr="004D51BF">
        <w:rPr>
          <w:lang w:bidi="ru-RU"/>
        </w:rPr>
        <w:t>);</w:t>
      </w:r>
    </w:p>
    <w:p w:rsidR="004D51BF" w:rsidRPr="004D51BF" w:rsidRDefault="004D51BF" w:rsidP="004D51BF">
      <w:pPr>
        <w:numPr>
          <w:ilvl w:val="0"/>
          <w:numId w:val="8"/>
        </w:numPr>
        <w:rPr>
          <w:lang w:bidi="ru-RU"/>
        </w:rPr>
      </w:pPr>
      <w:r w:rsidRPr="004D51BF">
        <w:rPr>
          <w:lang w:bidi="ru-RU"/>
        </w:rPr>
        <w:t>инструментальный контроль (определение степени загазованности складских помещений, проверки технического состояния и режимов работы оборудования в процессе производства работ и т.п.);</w:t>
      </w:r>
    </w:p>
    <w:p w:rsidR="004D51BF" w:rsidRPr="004D51BF" w:rsidRDefault="004D51BF" w:rsidP="000D2FB5">
      <w:pPr>
        <w:numPr>
          <w:ilvl w:val="0"/>
          <w:numId w:val="8"/>
        </w:numPr>
        <w:rPr>
          <w:lang w:bidi="ru-RU"/>
        </w:rPr>
      </w:pPr>
      <w:r w:rsidRPr="004D51BF">
        <w:rPr>
          <w:lang w:bidi="ru-RU"/>
        </w:rPr>
        <w:t>социологический контроль (проведение опроса потребителей, оценка</w:t>
      </w:r>
      <w:r w:rsidR="000D2FB5">
        <w:rPr>
          <w:lang w:bidi="ru-RU"/>
        </w:rPr>
        <w:t xml:space="preserve"> </w:t>
      </w:r>
      <w:r w:rsidRPr="004D51BF">
        <w:rPr>
          <w:lang w:bidi="ru-RU"/>
        </w:rPr>
        <w:t>результатов опроса и т.п.).</w:t>
      </w:r>
    </w:p>
    <w:p w:rsidR="004D51BF" w:rsidRDefault="004D51BF" w:rsidP="000D2FB5">
      <w:pPr>
        <w:rPr>
          <w:lang w:bidi="ru-RU"/>
        </w:rPr>
      </w:pPr>
    </w:p>
    <w:p w:rsidR="000D2FB5" w:rsidRDefault="000D2FB5" w:rsidP="000D2FB5">
      <w:pPr>
        <w:framePr w:wrap="none" w:vAnchor="page" w:hAnchor="page" w:x="3190" w:y="3844"/>
        <w:rPr>
          <w:sz w:val="2"/>
          <w:szCs w:val="2"/>
        </w:rPr>
      </w:pPr>
    </w:p>
    <w:p w:rsidR="000D2FB5" w:rsidRPr="004D51BF" w:rsidRDefault="000D2FB5" w:rsidP="000D2FB5">
      <w:pPr>
        <w:rPr>
          <w:lang w:bidi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2BEC4F" wp14:editId="6B158AE2">
            <wp:extent cx="4166870" cy="3933825"/>
            <wp:effectExtent l="0" t="0" r="5080" b="9525"/>
            <wp:docPr id="1" name="Рисунок 1" descr="C:\Users\User\Document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B5" w:rsidRPr="000D2FB5" w:rsidRDefault="000D2FB5" w:rsidP="000D2FB5">
      <w:pPr>
        <w:jc w:val="center"/>
        <w:rPr>
          <w:lang w:bidi="ru-RU"/>
        </w:rPr>
      </w:pPr>
      <w:r>
        <w:rPr>
          <w:lang w:bidi="ru-RU"/>
        </w:rPr>
        <w:t>Рис. 1–</w:t>
      </w:r>
      <w:r w:rsidRPr="000D2FB5">
        <w:rPr>
          <w:lang w:bidi="ru-RU"/>
        </w:rPr>
        <w:t xml:space="preserve">Модель системы управления качеством, </w:t>
      </w:r>
      <w:proofErr w:type="gramStart"/>
      <w:r w:rsidRPr="000D2FB5">
        <w:rPr>
          <w:lang w:bidi="ru-RU"/>
        </w:rPr>
        <w:t>основанная</w:t>
      </w:r>
      <w:proofErr w:type="gramEnd"/>
      <w:r w:rsidRPr="000D2FB5">
        <w:rPr>
          <w:lang w:bidi="ru-RU"/>
        </w:rPr>
        <w:t xml:space="preserve"> на процессном подходе:</w:t>
      </w:r>
    </w:p>
    <w:p w:rsidR="000D2FB5" w:rsidRPr="000D2FB5" w:rsidRDefault="000D2FB5" w:rsidP="000D2FB5">
      <w:pPr>
        <w:numPr>
          <w:ilvl w:val="0"/>
          <w:numId w:val="10"/>
        </w:numPr>
        <w:rPr>
          <w:lang w:bidi="ru-RU"/>
        </w:rPr>
      </w:pPr>
      <w:r>
        <w:rPr>
          <w:lang w:bidi="ru-RU"/>
        </w:rPr>
        <w:t>–</w:t>
      </w:r>
      <w:r w:rsidRPr="000D2FB5">
        <w:rPr>
          <w:lang w:bidi="ru-RU"/>
        </w:rPr>
        <w:t xml:space="preserve"> информационные потоки;</w:t>
      </w:r>
    </w:p>
    <w:p w:rsidR="000D2FB5" w:rsidRDefault="000D2FB5" w:rsidP="000D2FB5">
      <w:pPr>
        <w:numPr>
          <w:ilvl w:val="0"/>
          <w:numId w:val="10"/>
        </w:numPr>
        <w:rPr>
          <w:lang w:bidi="ru-RU"/>
        </w:rPr>
      </w:pPr>
      <w:r>
        <w:rPr>
          <w:lang w:bidi="ru-RU"/>
        </w:rPr>
        <w:t>–</w:t>
      </w:r>
      <w:r w:rsidRPr="000D2FB5">
        <w:rPr>
          <w:lang w:bidi="ru-RU"/>
        </w:rPr>
        <w:t xml:space="preserve"> деятельность, добавляющая стоимость </w:t>
      </w:r>
    </w:p>
    <w:p w:rsidR="000D2FB5" w:rsidRDefault="000D2FB5" w:rsidP="000D2FB5">
      <w:pPr>
        <w:rPr>
          <w:lang w:bidi="ru-RU"/>
        </w:rPr>
      </w:pPr>
    </w:p>
    <w:p w:rsidR="000D2FB5" w:rsidRPr="000D2FB5" w:rsidRDefault="000D2FB5" w:rsidP="000D2FB5">
      <w:pPr>
        <w:rPr>
          <w:lang w:bidi="ru-RU"/>
        </w:rPr>
      </w:pPr>
      <w:r w:rsidRPr="000D2FB5">
        <w:rPr>
          <w:lang w:bidi="ru-RU"/>
        </w:rPr>
        <w:t>Вопросы:</w:t>
      </w:r>
    </w:p>
    <w:p w:rsidR="000D2FB5" w:rsidRPr="000D2FB5" w:rsidRDefault="000D2FB5" w:rsidP="000D2FB5">
      <w:pPr>
        <w:numPr>
          <w:ilvl w:val="0"/>
          <w:numId w:val="11"/>
        </w:numPr>
        <w:rPr>
          <w:lang w:bidi="ru-RU"/>
        </w:rPr>
      </w:pPr>
      <w:r w:rsidRPr="000D2FB5">
        <w:rPr>
          <w:lang w:bidi="ru-RU"/>
        </w:rPr>
        <w:t>Дайте определение понятию «качество ТЭО».</w:t>
      </w:r>
    </w:p>
    <w:p w:rsidR="000D2FB5" w:rsidRPr="000D2FB5" w:rsidRDefault="000D2FB5" w:rsidP="000D2FB5">
      <w:pPr>
        <w:numPr>
          <w:ilvl w:val="0"/>
          <w:numId w:val="11"/>
        </w:numPr>
        <w:rPr>
          <w:lang w:bidi="ru-RU"/>
        </w:rPr>
      </w:pPr>
      <w:r w:rsidRPr="000D2FB5">
        <w:rPr>
          <w:lang w:bidi="ru-RU"/>
        </w:rPr>
        <w:t>Дайте определение понятию «стандартизация».</w:t>
      </w:r>
    </w:p>
    <w:p w:rsidR="000D2FB5" w:rsidRPr="000D2FB5" w:rsidRDefault="000D2FB5" w:rsidP="000D2FB5">
      <w:pPr>
        <w:numPr>
          <w:ilvl w:val="0"/>
          <w:numId w:val="11"/>
        </w:numPr>
        <w:rPr>
          <w:lang w:bidi="ru-RU"/>
        </w:rPr>
      </w:pPr>
      <w:r w:rsidRPr="000D2FB5">
        <w:rPr>
          <w:lang w:bidi="ru-RU"/>
        </w:rPr>
        <w:t>Назовите факторы, которые влияют на выбор различных показателей качества ТЭО.</w:t>
      </w:r>
    </w:p>
    <w:p w:rsidR="000D2FB5" w:rsidRPr="000D2FB5" w:rsidRDefault="000D2FB5" w:rsidP="000D2FB5">
      <w:pPr>
        <w:numPr>
          <w:ilvl w:val="0"/>
          <w:numId w:val="11"/>
        </w:numPr>
        <w:rPr>
          <w:lang w:bidi="ru-RU"/>
        </w:rPr>
      </w:pPr>
      <w:r w:rsidRPr="000D2FB5">
        <w:rPr>
          <w:lang w:bidi="ru-RU"/>
        </w:rPr>
        <w:t>Назовите основные требования, которым должны отвечать показатели качества ТЭО.</w:t>
      </w:r>
    </w:p>
    <w:p w:rsidR="000D2FB5" w:rsidRPr="000D2FB5" w:rsidRDefault="000D2FB5" w:rsidP="000D2FB5">
      <w:pPr>
        <w:numPr>
          <w:ilvl w:val="0"/>
          <w:numId w:val="11"/>
        </w:numPr>
        <w:rPr>
          <w:lang w:bidi="ru-RU"/>
        </w:rPr>
      </w:pPr>
      <w:r w:rsidRPr="000D2FB5">
        <w:rPr>
          <w:lang w:bidi="ru-RU"/>
        </w:rPr>
        <w:t>Назовите составляющие, на которые потребителем подразделяется восприятие качества.</w:t>
      </w:r>
    </w:p>
    <w:p w:rsidR="000D2FB5" w:rsidRPr="000D2FB5" w:rsidRDefault="000D2FB5" w:rsidP="000D2FB5">
      <w:pPr>
        <w:numPr>
          <w:ilvl w:val="0"/>
          <w:numId w:val="11"/>
        </w:numPr>
        <w:rPr>
          <w:lang w:bidi="ru-RU"/>
        </w:rPr>
      </w:pPr>
      <w:r w:rsidRPr="000D2FB5">
        <w:rPr>
          <w:lang w:bidi="ru-RU"/>
        </w:rPr>
        <w:t>Перечислите номенклатуру показателей качества ТЭО.</w:t>
      </w:r>
    </w:p>
    <w:p w:rsidR="000D2FB5" w:rsidRPr="000D2FB5" w:rsidRDefault="000D2FB5" w:rsidP="000D2FB5">
      <w:pPr>
        <w:numPr>
          <w:ilvl w:val="0"/>
          <w:numId w:val="11"/>
        </w:numPr>
        <w:rPr>
          <w:lang w:bidi="ru-RU"/>
        </w:rPr>
      </w:pPr>
      <w:r w:rsidRPr="000D2FB5">
        <w:rPr>
          <w:lang w:bidi="ru-RU"/>
        </w:rPr>
        <w:t>Приведите основные понятия качества обслуживания.</w:t>
      </w:r>
    </w:p>
    <w:p w:rsidR="004D51BF" w:rsidRPr="004D51BF" w:rsidRDefault="004D51BF" w:rsidP="004D51BF"/>
    <w:sectPr w:rsidR="004D51BF" w:rsidRPr="004D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2FC"/>
    <w:multiLevelType w:val="multilevel"/>
    <w:tmpl w:val="70561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2133A"/>
    <w:multiLevelType w:val="multilevel"/>
    <w:tmpl w:val="9064C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93BED"/>
    <w:multiLevelType w:val="multilevel"/>
    <w:tmpl w:val="5AE8CF1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11E6B"/>
    <w:multiLevelType w:val="multilevel"/>
    <w:tmpl w:val="46D6129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3B4BC1"/>
    <w:multiLevelType w:val="multilevel"/>
    <w:tmpl w:val="EA789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85733E"/>
    <w:multiLevelType w:val="multilevel"/>
    <w:tmpl w:val="A46C4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4E0600"/>
    <w:multiLevelType w:val="multilevel"/>
    <w:tmpl w:val="CC963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774DBD"/>
    <w:multiLevelType w:val="multilevel"/>
    <w:tmpl w:val="FE1C1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4D738E"/>
    <w:multiLevelType w:val="multilevel"/>
    <w:tmpl w:val="A2168F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C6"/>
    <w:rsid w:val="000D2FB5"/>
    <w:rsid w:val="00142DE8"/>
    <w:rsid w:val="004D51BF"/>
    <w:rsid w:val="00577D90"/>
    <w:rsid w:val="00607EC6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07EC6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07EC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607E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7EC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07EC6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paragraph" w:styleId="a3">
    <w:name w:val="List Paragraph"/>
    <w:basedOn w:val="a"/>
    <w:uiPriority w:val="34"/>
    <w:qFormat/>
    <w:rsid w:val="00FE7C21"/>
    <w:pPr>
      <w:ind w:left="720"/>
      <w:contextualSpacing/>
    </w:pPr>
  </w:style>
  <w:style w:type="character" w:customStyle="1" w:styleId="20">
    <w:name w:val="Основной текст (2)_"/>
    <w:basedOn w:val="a0"/>
    <w:rsid w:val="00FE7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;Курсив"/>
    <w:basedOn w:val="20"/>
    <w:rsid w:val="00FE7C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FE7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D2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07EC6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07EC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607E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7EC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07EC6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paragraph" w:styleId="a3">
    <w:name w:val="List Paragraph"/>
    <w:basedOn w:val="a"/>
    <w:uiPriority w:val="34"/>
    <w:qFormat/>
    <w:rsid w:val="00FE7C21"/>
    <w:pPr>
      <w:ind w:left="720"/>
      <w:contextualSpacing/>
    </w:pPr>
  </w:style>
  <w:style w:type="character" w:customStyle="1" w:styleId="20">
    <w:name w:val="Основной текст (2)_"/>
    <w:basedOn w:val="a0"/>
    <w:rsid w:val="00FE7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;Курсив"/>
    <w:basedOn w:val="20"/>
    <w:rsid w:val="00FE7C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FE7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D2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2021-10-05T19:58:00Z</cp:lastPrinted>
  <dcterms:created xsi:type="dcterms:W3CDTF">2021-10-05T19:20:00Z</dcterms:created>
  <dcterms:modified xsi:type="dcterms:W3CDTF">2021-10-05T20:00:00Z</dcterms:modified>
</cp:coreProperties>
</file>